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836D7" w14:textId="77777777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</w:p>
    <w:p w14:paraId="452C99B1" w14:textId="143BD74B" w:rsidR="0085747A" w:rsidRPr="00572B9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6458A2" w:rsidRPr="00572B99">
        <w:rPr>
          <w:rFonts w:ascii="Corbel" w:hAnsi="Corbel"/>
          <w:b/>
          <w:smallCaps/>
          <w:sz w:val="24"/>
          <w:szCs w:val="24"/>
        </w:rPr>
        <w:t>202</w:t>
      </w:r>
      <w:r w:rsidR="00713EE6">
        <w:rPr>
          <w:rFonts w:ascii="Corbel" w:hAnsi="Corbel"/>
          <w:b/>
          <w:smallCaps/>
          <w:sz w:val="24"/>
          <w:szCs w:val="24"/>
        </w:rPr>
        <w:t>1</w:t>
      </w:r>
      <w:r w:rsidR="006458A2" w:rsidRPr="00572B99">
        <w:rPr>
          <w:rFonts w:ascii="Corbel" w:hAnsi="Corbel"/>
          <w:b/>
          <w:smallCaps/>
          <w:sz w:val="24"/>
          <w:szCs w:val="24"/>
        </w:rPr>
        <w:t xml:space="preserve"> - 202</w:t>
      </w:r>
      <w:r w:rsidR="00713EE6">
        <w:rPr>
          <w:rFonts w:ascii="Corbel" w:hAnsi="Corbel"/>
          <w:b/>
          <w:smallCaps/>
          <w:sz w:val="24"/>
          <w:szCs w:val="24"/>
        </w:rPr>
        <w:t>6</w:t>
      </w:r>
    </w:p>
    <w:p w14:paraId="5B10EEFF" w14:textId="6B076ADC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</w:t>
      </w:r>
      <w:r w:rsidR="00713EE6">
        <w:rPr>
          <w:rFonts w:ascii="Corbel" w:hAnsi="Corbel"/>
          <w:sz w:val="24"/>
          <w:szCs w:val="24"/>
        </w:rPr>
        <w:t>4</w:t>
      </w:r>
      <w:r w:rsidR="006458A2" w:rsidRPr="00572B99">
        <w:rPr>
          <w:rFonts w:ascii="Corbel" w:hAnsi="Corbel"/>
          <w:sz w:val="24"/>
          <w:szCs w:val="24"/>
        </w:rPr>
        <w:t>/202</w:t>
      </w:r>
      <w:r w:rsidR="00713EE6">
        <w:rPr>
          <w:rFonts w:ascii="Corbel" w:hAnsi="Corbel"/>
          <w:sz w:val="24"/>
          <w:szCs w:val="24"/>
        </w:rPr>
        <w:t>5</w:t>
      </w:r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02E07EC0" w:rsidR="006458A2" w:rsidRPr="00572B99" w:rsidRDefault="00D2123E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  <w:bookmarkStart w:id="0" w:name="_GoBack"/>
        <w:bookmarkEnd w:id="0"/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D6CE8" w:rsidRPr="00572B99">
              <w:rPr>
                <w:rFonts w:ascii="Corbel" w:hAnsi="Corbel"/>
                <w:b w:val="0"/>
                <w:sz w:val="24"/>
                <w:szCs w:val="24"/>
              </w:rPr>
              <w:t>Remigiusz Kijak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747A8625" w:rsidR="006458A2" w:rsidRPr="00572B99" w:rsidRDefault="002D5AA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1243DC1C" w:rsidR="006458A2" w:rsidRPr="00572B99" w:rsidRDefault="002D5AA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6917BA99" w14:textId="044190BA" w:rsidR="001F31B0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BD3B7DD" w14:textId="77777777" w:rsidR="00F50E5E" w:rsidRPr="00572B99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572B99" w14:paraId="0C77F9A3" w14:textId="77777777" w:rsidTr="00B325B6">
        <w:tc>
          <w:tcPr>
            <w:tcW w:w="842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9D0648" w:rsidRPr="00572B99" w14:paraId="001608DB" w14:textId="77777777" w:rsidTr="00277852">
        <w:tc>
          <w:tcPr>
            <w:tcW w:w="842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8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277852">
        <w:tc>
          <w:tcPr>
            <w:tcW w:w="842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277852">
        <w:tc>
          <w:tcPr>
            <w:tcW w:w="842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8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A28680" w14:textId="77777777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572B99" w14:paraId="56187657" w14:textId="77777777" w:rsidTr="00112982">
        <w:tc>
          <w:tcPr>
            <w:tcW w:w="1675" w:type="dxa"/>
            <w:vAlign w:val="center"/>
          </w:tcPr>
          <w:p w14:paraId="4A0EB776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0C09268C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1E45B4" w:rsidRPr="00572B99" w14:paraId="77D51D63" w14:textId="77777777" w:rsidTr="00112982">
        <w:tc>
          <w:tcPr>
            <w:tcW w:w="1675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F029324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4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112982">
        <w:tc>
          <w:tcPr>
            <w:tcW w:w="1675" w:type="dxa"/>
          </w:tcPr>
          <w:p w14:paraId="45D5501B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36F007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FCAA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1B541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764BE6" w14:textId="2F9AD0CD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284AA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7A976F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104F0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B36608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5DE8C5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B79952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81AAC4" w14:textId="77777777" w:rsidR="000801AA" w:rsidRPr="00572B99" w:rsidRDefault="000801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810217" w14:textId="61491918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0639DA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80A9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E92DE1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91C4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2CC324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46DE9F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D7497C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2AFE13" w14:textId="4C5498A4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18620B8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61E263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36B2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40709DD7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wieloparadygmatyczności;</w:t>
            </w:r>
          </w:p>
          <w:p w14:paraId="3B640D29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599F63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4442FF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</w:t>
            </w:r>
            <w:r w:rsidR="008801BC" w:rsidRPr="00572B99">
              <w:rPr>
                <w:rFonts w:ascii="Corbel" w:hAnsi="Corbel"/>
                <w:b w:val="0"/>
                <w:smallCaps w:val="0"/>
                <w:szCs w:val="24"/>
              </w:rPr>
              <w:t>wie,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jak zaplanować badania jakościowe z wykorzystaniem odpowiednich strategii badawczych i stosowanych technik pomiaru i analizy danych</w:t>
            </w:r>
          </w:p>
          <w:p w14:paraId="62CB2D04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78AE060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umie samodzielnie i w zespole badawczym zaplanować 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15CE8843" w14:textId="77777777" w:rsidR="000801AA" w:rsidRPr="00572B99" w:rsidRDefault="000801AA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4E2D76" w14:textId="77777777" w:rsidR="00B1607E" w:rsidRPr="00572B99" w:rsidRDefault="00A43920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864" w:type="dxa"/>
          </w:tcPr>
          <w:p w14:paraId="6532C768" w14:textId="0814520D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6818BBD1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7EA355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508196A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2C3AC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C5743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D095C37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6B23A72F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D1A3F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28D331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DEE082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FBC3B8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3457993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B55BE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8242CD" w14:textId="77777777" w:rsidR="008801BC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49A7E3" w14:textId="77777777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6FBA7B24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6012FF73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DEC3DB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40C83A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24328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AB34519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A6ECB0A" w14:textId="5DBA7446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PPiW.K1</w:t>
            </w:r>
          </w:p>
          <w:p w14:paraId="17701B52" w14:textId="77777777" w:rsidR="00112982" w:rsidRPr="00572B99" w:rsidRDefault="00112982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8B25AB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30F0A7" w14:textId="77777777" w:rsidR="008801BC" w:rsidRPr="00572B99" w:rsidRDefault="008801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77777777" w:rsidR="00675843" w:rsidRPr="00572B99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572B99" w14:paraId="11B0DF2E" w14:textId="77777777" w:rsidTr="00103AA3">
        <w:tc>
          <w:tcPr>
            <w:tcW w:w="9628" w:type="dxa"/>
          </w:tcPr>
          <w:p w14:paraId="262191A2" w14:textId="77777777" w:rsidR="00103AA3" w:rsidRPr="00572B99" w:rsidRDefault="00103AA3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="001F7E2C" w:rsidRPr="00572B99">
              <w:rPr>
                <w:rFonts w:ascii="Corbel" w:hAnsi="Corbel"/>
                <w:sz w:val="24"/>
                <w:szCs w:val="24"/>
              </w:rPr>
              <w:t>WYKŁADU</w:t>
            </w:r>
          </w:p>
          <w:p w14:paraId="70DCBF3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W1: Wprowadzenie do jakościowej analizy danych. </w:t>
            </w:r>
          </w:p>
          <w:p w14:paraId="5FA109EE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W2: Strategie badań jakościowych. Pięć strategii (wg Creswella): badania narracyjne, fenomenologiczne, teoria ugruntowana, badania etnograficzne, analizy przypadku. Inne strategie (badania fokusowe).</w:t>
            </w:r>
          </w:p>
          <w:p w14:paraId="4006E50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W3: Projektowanie badań jakościowych i strategie ich doskonalenia.</w:t>
            </w:r>
          </w:p>
          <w:p w14:paraId="638CF0CB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W5: Teoria ugruntowana – koncepcja, strategia, przykłady jej wykorzystania.</w:t>
            </w:r>
          </w:p>
          <w:p w14:paraId="30FE7EE1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W6: Badania biograficzne. Rodzaje biografii i klasyfikacje danych biograficznych. Wywiad biograficzny.</w:t>
            </w:r>
          </w:p>
          <w:p w14:paraId="2E563D21" w14:textId="1631BC80" w:rsidR="001F7E2C" w:rsidRPr="00572B99" w:rsidRDefault="00F22870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Treści programów Ćwiczenia</w:t>
            </w:r>
          </w:p>
          <w:p w14:paraId="3D73E817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Ć1: Wprowadzenie do badań jakościowych Ich miejsce i status w kontekście typologii nauk społecznych. Wymagania i organizacja pracy.</w:t>
            </w:r>
          </w:p>
          <w:p w14:paraId="229B90AD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Ć2,3,4: Projektowanie badań jakościowych i sposoby zwiększania ich jakości.</w:t>
            </w:r>
          </w:p>
          <w:p w14:paraId="4509F9E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Ć5,6,7,8: Teoria ugruntowana – podstawy koncepcji, strategia badawcza, kontrowersje. Przykłady wykorzystania: badania K. Koneckiego.</w:t>
            </w:r>
          </w:p>
          <w:p w14:paraId="2AC5614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9</w:t>
            </w:r>
            <w:r w:rsidRPr="00572B99">
              <w:rPr>
                <w:rFonts w:ascii="Corbel" w:hAnsi="Corbel"/>
                <w:sz w:val="24"/>
                <w:szCs w:val="24"/>
              </w:rPr>
              <w:t>: Podstawy teoretyczne, metody i techniki badań narracyjnych.</w:t>
            </w:r>
          </w:p>
          <w:p w14:paraId="7131770B" w14:textId="77777777" w:rsidR="00103AA3" w:rsidRPr="00572B99" w:rsidRDefault="0077690E" w:rsidP="00B160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10</w:t>
            </w:r>
            <w:r w:rsidRPr="00572B99">
              <w:rPr>
                <w:rFonts w:ascii="Corbel" w:hAnsi="Corbel"/>
                <w:sz w:val="24"/>
                <w:szCs w:val="24"/>
              </w:rPr>
              <w:t>: Badania biograficzne osób i postaci historycznych. Wywiad Historii Życia McAdamsa. Wywiad narracyjny Schützego.</w:t>
            </w:r>
          </w:p>
        </w:tc>
      </w:tr>
    </w:tbl>
    <w:p w14:paraId="496E96B1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77777777" w:rsidR="00F22870" w:rsidRPr="00572B99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W</w:t>
      </w:r>
      <w:r w:rsidR="0085747A" w:rsidRPr="00572B99">
        <w:rPr>
          <w:rFonts w:ascii="Corbel" w:hAnsi="Corbel"/>
          <w:b w:val="0"/>
          <w:smallCaps w:val="0"/>
          <w:szCs w:val="24"/>
        </w:rPr>
        <w:t>ykład</w:t>
      </w:r>
      <w:r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572B99" w14:paraId="1AF2D227" w14:textId="77777777" w:rsidTr="000801AA">
        <w:tc>
          <w:tcPr>
            <w:tcW w:w="1962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72B99" w14:paraId="4510C0C8" w14:textId="77777777" w:rsidTr="000801AA">
        <w:tc>
          <w:tcPr>
            <w:tcW w:w="1962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116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0801AA">
        <w:tc>
          <w:tcPr>
            <w:tcW w:w="1962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0801AA">
        <w:tc>
          <w:tcPr>
            <w:tcW w:w="1962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0801AA">
        <w:tc>
          <w:tcPr>
            <w:tcW w:w="1962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30370" w14:textId="77777777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B99" w14:paraId="5186087A" w14:textId="77777777" w:rsidTr="00923D7D">
        <w:tc>
          <w:tcPr>
            <w:tcW w:w="9670" w:type="dxa"/>
          </w:tcPr>
          <w:p w14:paraId="18562BD2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DBDF85" w14:textId="77777777" w:rsidR="00A43920" w:rsidRPr="00572B99" w:rsidRDefault="008801B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Zajęcia kończą się </w:t>
            </w:r>
            <w:r w:rsidR="00EC6AEC" w:rsidRPr="00572B99">
              <w:rPr>
                <w:rFonts w:ascii="Corbel" w:hAnsi="Corbel"/>
                <w:b w:val="0"/>
                <w:smallCaps w:val="0"/>
                <w:szCs w:val="24"/>
              </w:rPr>
              <w:t>zaliczeniem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. Student zobowiązany jest w pierwszej kolejności zaliczyć ćwiczenia w formie przygotowanego projektu badawczego. Projekt to badania terenowe lub fokusowe do wyboru i analiza uzyskanego materiału badawczego. Następnie student podchodzi do egzaminu pisemnego z metodologii badań jakościowych.</w:t>
            </w:r>
          </w:p>
          <w:p w14:paraId="5A1ACF0D" w14:textId="77777777" w:rsidR="00EC6AEC" w:rsidRPr="00572B99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Student otrzymuje do przygotowania zestaw 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0 pytań. Z tych pytań zostaje ułożony test składający się z pytań otwartych. 60% pozytywnych odpowiedzi gwarantuje zaliczenie modułu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na poziomie oceny dst. Ocena dst plus 70% dobra 80% dobra plus 85% bardzo dobra 90– 100%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72B99" w14:paraId="3E034FB0" w14:textId="77777777" w:rsidTr="003E1941">
        <w:tc>
          <w:tcPr>
            <w:tcW w:w="4962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923D7D">
        <w:tc>
          <w:tcPr>
            <w:tcW w:w="4962" w:type="dxa"/>
          </w:tcPr>
          <w:p w14:paraId="2014F612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B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B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30CFED" w14:textId="77777777" w:rsidR="0085747A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572B99" w14:paraId="03AFEAD6" w14:textId="77777777" w:rsidTr="00923D7D">
        <w:tc>
          <w:tcPr>
            <w:tcW w:w="4962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923D7D">
        <w:tc>
          <w:tcPr>
            <w:tcW w:w="4962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2768EB0" w14:textId="77777777" w:rsidR="00C61DC5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572B99" w14:paraId="635CC8E6" w14:textId="77777777" w:rsidTr="00923D7D">
        <w:tc>
          <w:tcPr>
            <w:tcW w:w="4962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923D7D">
        <w:tc>
          <w:tcPr>
            <w:tcW w:w="4962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CBA3C" w14:textId="77777777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2D5AA6" w14:paraId="29DD3977" w14:textId="77777777" w:rsidTr="00916BB5">
        <w:trPr>
          <w:trHeight w:val="397"/>
        </w:trPr>
        <w:tc>
          <w:tcPr>
            <w:tcW w:w="9497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717C9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Babbie, Earl. 2008. Podstawy badań społecznych. Warszawa: Wydawnictwo Naukowe PWN, rozdz. 9. Badania sondażowe (s. 274-319), fragment rozdz. 10. Prowadzenie jakościowych badań terenowych (s. 340-355).</w:t>
            </w:r>
          </w:p>
          <w:p w14:paraId="2AC6B7C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Barbour, Rosaline. 2011. Badania fokusowe. Warszawa: Wydawnictwo Naukowe PWN.</w:t>
            </w:r>
          </w:p>
          <w:p w14:paraId="24861DB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Wydawnictwo Naukowe PWN, s. 131-162.</w:t>
            </w:r>
          </w:p>
          <w:p w14:paraId="482F0B6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Hammerslay, Martin i Paul Atkinson.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Wydawnictwo Zysk i S-ka.</w:t>
            </w:r>
          </w:p>
          <w:p w14:paraId="4FD5A6B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Kwiatkowski, P. T. 2007. Etnograficzne badania marketingowe. W: Badania marketingowe.</w:t>
            </w:r>
          </w:p>
          <w:p w14:paraId="526A9A91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Od teorii do praktyki, D. Maison, A. Noga-Bogomilski (red.). Gdańsk: Gdańskie Wydawnictwo Psychologiczne (s. 26-45).</w:t>
            </w:r>
          </w:p>
          <w:p w14:paraId="5EB89AD2" w14:textId="77777777" w:rsidR="0085635D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Wydawnictwo Naukowe PWN.</w:t>
            </w:r>
          </w:p>
          <w:p w14:paraId="6B184493" w14:textId="77777777" w:rsidR="00A43920" w:rsidRPr="00572B99" w:rsidRDefault="00A43920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Flick. U. (2011). Projektowanie badania jakościowego. Przekł. P. Tomanek. Warszawa: Wydawnictwo Naukowe PWN. R.3. Dobór próby, selekcja materiałów i zdobywanie dostępu ( 55-71). R. 4. Projekt badań jakościowych (73-93).</w:t>
            </w:r>
          </w:p>
          <w:p w14:paraId="1D0BB6E3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Wydawnictwo Naukowe PWN.</w:t>
            </w:r>
          </w:p>
          <w:p w14:paraId="6573E320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Creswell, J.W. (2007). Qualitative Inquiry and Reserach Design. Choosing Among Five Approaches. Thousand Oaks, London, New Delhi: SAGE Publications.</w:t>
            </w:r>
          </w:p>
        </w:tc>
      </w:tr>
      <w:tr w:rsidR="0085747A" w:rsidRPr="00572B99" w14:paraId="17C2BB63" w14:textId="77777777" w:rsidTr="00916BB5">
        <w:trPr>
          <w:trHeight w:val="397"/>
        </w:trPr>
        <w:tc>
          <w:tcPr>
            <w:tcW w:w="9497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AED4FF" w14:textId="77777777" w:rsidR="0085635D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Żurko, M. (1995). O przydatności metody biograficznej. W: M. Straś – Romanowska (red.). Na tropach psychologii jako nauki humanistycznej. PWN. Warszawa - Wrocław. Str. 69-78</w:t>
            </w:r>
          </w:p>
          <w:p w14:paraId="6C2E0065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Trzebiński, J. (2008). Problematyka narracji we współczesnej psychologii. [W:] B. Janusz, K. Gdowska i B. de Barbaro (red.). Narracja. Teoria i praktyka. (s. 9- 17).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>Kraków: Wydawnictwo Uniwersytetu Jagiellońskiego.</w:t>
            </w:r>
          </w:p>
          <w:p w14:paraId="3BD200A7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Paluchowski, W. J. (2000). Metodologiczne problemy analizy treści a wykorzystanie komputerów w badaniach jakościowych. W: M. Straś – Romanowska (red.). Metody jakościowe w psychologii współczesnej. Wydawnictwo Uniwersytetu Wrocławskiego. Str. 53-64.</w:t>
            </w:r>
          </w:p>
          <w:p w14:paraId="026FD81E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Stemplewska-Żakowicz , K. (2008). Obiektywność i inne metodologiczne cnoty z perspektywy postmodernistycznej. [W:] Janusz B., Gdowska K., de Barbaro B., Narracja. Teoria i praktyka. (s.75-103). Kraków: Wydawnictwo Uniwersytetu</w:t>
            </w:r>
            <w:r w:rsidRPr="00572B99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iCs/>
                <w:color w:val="000000"/>
                <w:sz w:val="24"/>
                <w:szCs w:val="24"/>
              </w:rPr>
              <w:t>Jagiellońskiego.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2CE31" w16cex:dateUtc="2020-11-08T19:06:00Z"/>
  <w16cex:commentExtensible w16cex:durableId="2352CA54" w16cex:dateUtc="2020-11-08T18:49:00Z"/>
  <w16cex:commentExtensible w16cex:durableId="2352CB25" w16cex:dateUtc="2020-11-08T18:53:00Z"/>
  <w16cex:commentExtensible w16cex:durableId="2352CF1B" w16cex:dateUtc="2020-11-08T19:10:00Z"/>
  <w16cex:commentExtensible w16cex:durableId="2352CD5F" w16cex:dateUtc="2020-11-08T19:02:00Z"/>
  <w16cex:commentExtensible w16cex:durableId="2352D275" w16cex:dateUtc="2020-11-08T19:24:00Z"/>
  <w16cex:commentExtensible w16cex:durableId="2352CD88" w16cex:dateUtc="2020-11-08T19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EEACB" w14:textId="77777777" w:rsidR="005205AB" w:rsidRDefault="005205AB" w:rsidP="00C16ABF">
      <w:pPr>
        <w:spacing w:after="0" w:line="240" w:lineRule="auto"/>
      </w:pPr>
      <w:r>
        <w:separator/>
      </w:r>
    </w:p>
  </w:endnote>
  <w:endnote w:type="continuationSeparator" w:id="0">
    <w:p w14:paraId="1A423108" w14:textId="77777777" w:rsidR="005205AB" w:rsidRDefault="005205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BDFB8" w14:textId="77777777" w:rsidR="005205AB" w:rsidRDefault="005205AB" w:rsidP="00C16ABF">
      <w:pPr>
        <w:spacing w:after="0" w:line="240" w:lineRule="auto"/>
      </w:pPr>
      <w:r>
        <w:separator/>
      </w:r>
    </w:p>
  </w:footnote>
  <w:footnote w:type="continuationSeparator" w:id="0">
    <w:p w14:paraId="10792A4B" w14:textId="77777777" w:rsidR="005205AB" w:rsidRDefault="005205A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1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72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5AA6"/>
    <w:rsid w:val="002D73D4"/>
    <w:rsid w:val="002F02A3"/>
    <w:rsid w:val="002F4ABE"/>
    <w:rsid w:val="002F564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A14"/>
    <w:rsid w:val="003D18A9"/>
    <w:rsid w:val="003D6CE2"/>
    <w:rsid w:val="003D6CE8"/>
    <w:rsid w:val="003E1941"/>
    <w:rsid w:val="003E2FE6"/>
    <w:rsid w:val="003E49D5"/>
    <w:rsid w:val="003F205D"/>
    <w:rsid w:val="003F38C0"/>
    <w:rsid w:val="003F678C"/>
    <w:rsid w:val="004075E2"/>
    <w:rsid w:val="0041329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32"/>
    <w:rsid w:val="00490F7D"/>
    <w:rsid w:val="00491678"/>
    <w:rsid w:val="004968E2"/>
    <w:rsid w:val="004A3EEA"/>
    <w:rsid w:val="004A4D1F"/>
    <w:rsid w:val="004A704D"/>
    <w:rsid w:val="004D11B9"/>
    <w:rsid w:val="004D5282"/>
    <w:rsid w:val="004F1551"/>
    <w:rsid w:val="004F55A3"/>
    <w:rsid w:val="0050496F"/>
    <w:rsid w:val="00513B6F"/>
    <w:rsid w:val="00517C63"/>
    <w:rsid w:val="005205AB"/>
    <w:rsid w:val="005224A8"/>
    <w:rsid w:val="005363C4"/>
    <w:rsid w:val="00536BDE"/>
    <w:rsid w:val="00543ACC"/>
    <w:rsid w:val="0055761F"/>
    <w:rsid w:val="0056696D"/>
    <w:rsid w:val="00572B99"/>
    <w:rsid w:val="0059484D"/>
    <w:rsid w:val="005A0855"/>
    <w:rsid w:val="005A3196"/>
    <w:rsid w:val="005B497C"/>
    <w:rsid w:val="005C080F"/>
    <w:rsid w:val="005C55E5"/>
    <w:rsid w:val="005C677C"/>
    <w:rsid w:val="005C696A"/>
    <w:rsid w:val="005E6E85"/>
    <w:rsid w:val="005E7CCA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45"/>
    <w:rsid w:val="006F1FBC"/>
    <w:rsid w:val="006F31E2"/>
    <w:rsid w:val="006F4DFD"/>
    <w:rsid w:val="00706544"/>
    <w:rsid w:val="007072BA"/>
    <w:rsid w:val="0071377B"/>
    <w:rsid w:val="00713EE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159F"/>
    <w:rsid w:val="0081554D"/>
    <w:rsid w:val="0081707E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A45F7"/>
    <w:rsid w:val="008A6CFE"/>
    <w:rsid w:val="008B2D97"/>
    <w:rsid w:val="008B42C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3B77"/>
    <w:rsid w:val="00B43E80"/>
    <w:rsid w:val="00B56399"/>
    <w:rsid w:val="00B607DB"/>
    <w:rsid w:val="00B66529"/>
    <w:rsid w:val="00B75946"/>
    <w:rsid w:val="00B8056E"/>
    <w:rsid w:val="00B819C8"/>
    <w:rsid w:val="00B82308"/>
    <w:rsid w:val="00B90885"/>
    <w:rsid w:val="00BA68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123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F2A"/>
    <w:rsid w:val="00DA2114"/>
    <w:rsid w:val="00DA460E"/>
    <w:rsid w:val="00DD0F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CA1"/>
    <w:rsid w:val="00E51E44"/>
    <w:rsid w:val="00E60CEB"/>
    <w:rsid w:val="00E63348"/>
    <w:rsid w:val="00E742AA"/>
    <w:rsid w:val="00E77E88"/>
    <w:rsid w:val="00E8107D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2870"/>
    <w:rsid w:val="00F27A7B"/>
    <w:rsid w:val="00F50E5E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E6D66A95-AF36-40A6-B47C-59E577FF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052DA-D02D-4082-9B55-4D29E8FF1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1278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2020-11-09T08:52:00Z</cp:lastPrinted>
  <dcterms:created xsi:type="dcterms:W3CDTF">2021-09-28T11:14:00Z</dcterms:created>
  <dcterms:modified xsi:type="dcterms:W3CDTF">2022-11-28T08:43:00Z</dcterms:modified>
</cp:coreProperties>
</file>